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</w:pPr>
      <w:r w:rsidRPr="00000E40">
        <w:rPr>
          <w:rFonts w:ascii="Arial Narrow" w:eastAsia="Times New Roman" w:hAnsi="Arial Narrow" w:cs="Times New Roman"/>
          <w:color w:val="336699"/>
          <w:sz w:val="36"/>
          <w:szCs w:val="36"/>
          <w:lang w:eastAsia="ru-RU"/>
        </w:rPr>
        <w:t>Жизнь требует движения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По статистике, в России оздоровительной физкультурой занимаются 6-8% населения. По этому показателю мы проигрываем и США, и Швеции: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Россия 8%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США и Швеция 60%-70%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ЗАЧЕМ ВАМ ФИЗИЧЕСКАЯ НАГРУЗКА?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В XXI веке средняя физическая нагрузка городского жителя уменьшилась почти в 50 раз по сравнению с предыдущими столетиями. Люди ведут малоподвижный, сидячий образ жизни, из-за чего у них развивается гиподинамия •— снижение двигательной активности и силы мышечных сокращений.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ФИЗИЧЕСКИЕ НАГРУЗКИ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Самым доступным видом физической нагрузки является ходьба. Нагрузка при ходьбе определяется ее темпом и продолжительностью. Начинать следует с прогулок по 10 минут в темпе, равном 40-60 шагов в минуту. Затем можно увеличивать темп или продолжительность тренировок, чтобы в течение двух месяцев достигнуть темпа, равного 80-120 шагов в минуту, и тренироваться в течение 1-2 часов. В быту это можно осуществить, увеличивая ежедневно дистанцию ходьбы на работу, отказываясь от езды на транспорте.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ФИЗКУЛЬТУРА — ЛУЧШИЙ ДРУГ СЕРДЦА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При физической нагрузке сердце начинает биться чаще, увеличивается выталкиваемый им в сосуды объём крови. К работающим мышцам, пронизанным тонкими капилля¬рами, поступает больше кислорода, они «просыпаются» и включаются в работу.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Сердце — это тоже мышца, нуждающаяся в кислороде, и в нём тоже есть капилляры, которые активизируются при физической нагрузке. Если физическая нагрузка имеет регулярный характер, то при выполнении упражне¬ний сердце активизируется, при этом пульс увеличивает¬ся незначительно.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ПОМНИТЕ: ПЕРЕД НАЧАЛОМ ЛЮБЫХ ТРЕНИРОВОК ЛУЧШЕ ПРОЙТИ МЕДИЦИНСКОЕ ОБСЛЕДОВАНИЕ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ЧАСТОТА ТРЕНИРОВОК И ПРОДОЛЖИТЕЛЬНОСТЬ РАЗОВОЙ НАГРУЗКИ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1"/>
        <w:gridCol w:w="2432"/>
      </w:tblGrid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Тип нагрузки</w:t>
            </w:r>
          </w:p>
        </w:tc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Расход энергии (ккал/ч)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Медленная ходьба(3-4 км/ч)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280-300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Ходьба в среднем темпе</w:t>
            </w:r>
          </w:p>
        </w:tc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350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Хотьба быстрая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400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Бег трусцой, или джоггинг (7-8 км/ч)</w:t>
            </w:r>
          </w:p>
        </w:tc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650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Медленный бег(9-10км/ч)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900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Бег в среднем темпе (12-13 км/ч)</w:t>
            </w:r>
          </w:p>
        </w:tc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1250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lastRenderedPageBreak/>
              <w:t>Езда на велосипеде (40 км/ч)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850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Плавание (40 м/мин)</w:t>
            </w:r>
          </w:p>
        </w:tc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530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Теннис в умеренном темпе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425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Катание на коньках в умеренном темпе</w:t>
            </w:r>
          </w:p>
        </w:tc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350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0" w:type="auto"/>
            <w:shd w:val="clear" w:color="auto" w:fill="EDEDED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600</w:t>
            </w:r>
          </w:p>
        </w:tc>
      </w:tr>
      <w:tr w:rsidR="00000E40" w:rsidRPr="00000E40" w:rsidTr="00000E4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Аэробная* ритмическая гимнастика</w:t>
            </w:r>
          </w:p>
        </w:tc>
        <w:tc>
          <w:tcPr>
            <w:tcW w:w="0" w:type="auto"/>
            <w:vAlign w:val="center"/>
            <w:hideMark/>
          </w:tcPr>
          <w:p w:rsidR="00000E40" w:rsidRPr="00000E40" w:rsidRDefault="00000E40" w:rsidP="00000E4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</w:pPr>
            <w:r w:rsidRPr="00000E40">
              <w:rPr>
                <w:rFonts w:ascii="Arial Narrow" w:eastAsia="Times New Roman" w:hAnsi="Arial Narrow" w:cs="Times New Roman"/>
                <w:color w:val="545454"/>
                <w:sz w:val="26"/>
                <w:szCs w:val="26"/>
                <w:lang w:eastAsia="ru-RU"/>
              </w:rPr>
              <w:t>600</w:t>
            </w:r>
          </w:p>
        </w:tc>
      </w:tr>
    </w:tbl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*Аэробными называют нагрузки, направленные на развитие выносливости и связанные с учащением пульса и сжиганием жира. К ним относят всевозможные подвижные упражнения без отягощения.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ОСНОВНЫЕ ПРАВИЛА, КОТОРЫЕ ДОЛЖНЫ СОБЛЮДАТЬСЯ: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Регулярность.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 Чтобы эффект от занятий физической культурой был стойким, необходимо тренироваться регулярно. Фи¬зические упражнения тем и отличаются от лекарств, что чем больше мы их используем, тем они эффек¬тивнее. Не обязательно тренироваться каждый день, достаточно 3-4 регулярных занятий в неделю.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Систематичность.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 Физические упражнения должны быть направлены на решение конкретных задач и достижение опре¬деленных целей. В идеальном варианте систему тренировок должен разрабатывать спортивный врач, то есть с учетом особенностей организма подобрать упражнения, а также объем и интен¬сивность нагрузки. Занимаясь бессистемно, мож¬но не просто не достигнуть желаемого эффекта, но и навредить своему здоровью.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Адекватность.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 Прежде чем приступить к выполнению любого упражнения, необходимо реально оценить свои силы. Для того, чтобы знать состояние своего орга¬низма, необходимо проконсультироваться с квали¬фицированным спортивным врачом. Если нагрузка от упражнения, несмотря на правильность выпол¬нения, кажется чрезмерной или вызывает болевые ощущения, то от него следует отказаться. Трени¬ровки необходимо прекратить, если накануне под¬нялась температура выше 37°С.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Самоконтроль.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 Самым простым и действенным способом самокон¬троля является проведение ортостатической пробы. Проснувшись утром, не вставая с кровати, измерьте частоту своего пульса за 1 минуту, затем встаньте достаточно резко, измерьте частоту пульса за 10 се¬кунд и умножьте на 6. Затем сравните полученные результаты. В норме величина частоты пульса в по¬ложении лежа должна отличаться от величины часто¬ты пульса сразу после того, как Вы встали, не более чем на 12-24 удара в минуту. Наблюдая этот пока¬затель, можно оценить эффективность тренировок. Если разница будет уменьшаться, а затем стабили¬зируется на более низких значениях, чем до начала тренировок, значит Вы в хорошей форме. Если же Вы заметили увеличение показателя, то необходимо дать себе небольшую передышку, а если это не по¬может, то пересмотреть систему тренировок.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b/>
          <w:bCs/>
          <w:color w:val="545454"/>
          <w:sz w:val="26"/>
          <w:szCs w:val="26"/>
          <w:lang w:eastAsia="ru-RU"/>
        </w:rPr>
        <w:t>КОМПЛЕКС УПРАЖНЕНИЙ ДЛЯ ТЕХ, У КОГО СИДЯЧАЯ РАБОТА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Упражнения выполняются в исходном положении, сидя на стуле.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lastRenderedPageBreak/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Максимально наклоните голову вперед, достав подбородком грудь. Повторите 2-3 раза.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Наклонив голову вперед, поверните ее на выдохе вправо, а затем влево. Повторите по 2 раза в каждую сторону.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Переместите голову назад, одновре менно прижимая к груди подбородок.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Положите руки на бедра, сведите и разведите лопатки. Повторите 3-4 раза.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Положите ногу на ногу, локтем противоположной руки обопритесь о наруж¬ную поверхность бедра.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Подайте плечо вперед, до упора скручивая позвоночник. Сделайте влево и вправо, меняя ногу, по 2-3 раза.</w:t>
      </w:r>
    </w:p>
    <w:p w:rsidR="00000E40" w:rsidRPr="00000E40" w:rsidRDefault="00000E40" w:rsidP="00000E40">
      <w:pPr>
        <w:spacing w:after="0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Symbol" w:cs="Times New Roman"/>
          <w:color w:val="545454"/>
          <w:sz w:val="26"/>
          <w:szCs w:val="26"/>
          <w:lang w:eastAsia="ru-RU"/>
        </w:rPr>
        <w:t></w:t>
      </w: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 xml:space="preserve">  Поставьте ноги на ширину плеч, обопритесь руками о колени. Наклоните корпус как можно дальше вперед, про¬пуская его между бедрами. Помогайте движениям туловища усилием рук. Повторите 2-3 раза.</w:t>
      </w:r>
    </w:p>
    <w:p w:rsidR="00000E40" w:rsidRPr="00000E40" w:rsidRDefault="00000E40" w:rsidP="00000E40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</w:pPr>
      <w:r w:rsidRPr="00000E40">
        <w:rPr>
          <w:rFonts w:ascii="Arial Narrow" w:eastAsia="Times New Roman" w:hAnsi="Arial Narrow" w:cs="Times New Roman"/>
          <w:color w:val="545454"/>
          <w:sz w:val="26"/>
          <w:szCs w:val="26"/>
          <w:lang w:eastAsia="ru-RU"/>
        </w:rPr>
        <w:t>Выполнение комплекса в медленном темпе займет не более минуты. Поэтому повторять его несколько раз в течение каждого часа может даже самый занятой человек.</w:t>
      </w:r>
    </w:p>
    <w:p w:rsidR="000D6929" w:rsidRDefault="000D6929">
      <w:bookmarkStart w:id="0" w:name="_GoBack"/>
      <w:bookmarkEnd w:id="0"/>
    </w:p>
    <w:sectPr w:rsidR="000D6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50"/>
    <w:rsid w:val="00000E40"/>
    <w:rsid w:val="000D6929"/>
    <w:rsid w:val="002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8AD47-9EB7-4424-AF0D-27C802A6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0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4558</Characters>
  <Application>Microsoft Office Word</Application>
  <DocSecurity>0</DocSecurity>
  <Lines>37</Lines>
  <Paragraphs>10</Paragraphs>
  <ScaleCrop>false</ScaleCrop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Маляев</dc:creator>
  <cp:keywords/>
  <dc:description/>
  <cp:lastModifiedBy>Тимофей Маляев</cp:lastModifiedBy>
  <cp:revision>2</cp:revision>
  <dcterms:created xsi:type="dcterms:W3CDTF">2016-05-20T09:54:00Z</dcterms:created>
  <dcterms:modified xsi:type="dcterms:W3CDTF">2016-05-20T09:54:00Z</dcterms:modified>
</cp:coreProperties>
</file>